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4307ED91" w:rsidR="002B0892" w:rsidRPr="00EB7F5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165CBA" w:rsidRPr="00017B86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3EDD4EA1" w:rsidR="002B0892" w:rsidRPr="0008451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08451B">
              <w:rPr>
                <w:rFonts w:ascii="Times New Roman" w:hAnsi="Times New Roman"/>
                <w:b/>
                <w:bCs/>
                <w:sz w:val="20"/>
                <w:szCs w:val="20"/>
              </w:rPr>
              <w:t>Стратегијско управљање ризицима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019FC91D" w:rsidR="002B0892" w:rsidRPr="00165CB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65CBA" w:rsidRPr="005A6B23">
              <w:rPr>
                <w:rFonts w:ascii="Times New Roman" w:hAnsi="Times New Roman"/>
                <w:bCs/>
                <w:sz w:val="20"/>
                <w:szCs w:val="20"/>
              </w:rPr>
              <w:t>др Јелена З. Станковић, др Дејан Спасић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2E60A14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165CB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017B86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165CBA" w:rsidRPr="005A6B2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669BB5BA" w:rsidR="002B0892" w:rsidRPr="00165CB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65CBA" w:rsidRPr="005A6B2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6 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4C18F89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165CB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6F6AE91" w14:textId="3B732DFD" w:rsidR="00B65F83" w:rsidRPr="00FA36E5" w:rsidRDefault="00793DB3" w:rsidP="00FA36E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DB3">
              <w:rPr>
                <w:rFonts w:ascii="Times New Roman" w:hAnsi="Times New Roman"/>
                <w:sz w:val="20"/>
                <w:szCs w:val="20"/>
              </w:rPr>
              <w:t xml:space="preserve">Предмет има за циљ да унапреди и продуби знања студената у области интегрисаног управљања ризицима, које представља стратешки приступ управљању ризицима усмерен ка оптимизацији изложености укупном ризику и максимизацији вредности </w:t>
            </w:r>
            <w:r w:rsidR="00BF34C5">
              <w:rPr>
                <w:rFonts w:ascii="Times New Roman" w:hAnsi="Times New Roman"/>
                <w:sz w:val="20"/>
                <w:szCs w:val="20"/>
              </w:rPr>
              <w:t xml:space="preserve">друштвено одговорне </w:t>
            </w:r>
            <w:r w:rsidRPr="00793DB3">
              <w:rPr>
                <w:rFonts w:ascii="Times New Roman" w:hAnsi="Times New Roman"/>
                <w:sz w:val="20"/>
                <w:szCs w:val="20"/>
              </w:rPr>
              <w:t>организације.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F037C" w:rsidRPr="00AF037C">
              <w:rPr>
                <w:rFonts w:ascii="Times New Roman" w:hAnsi="Times New Roman"/>
                <w:sz w:val="20"/>
                <w:szCs w:val="20"/>
              </w:rPr>
              <w:t xml:space="preserve">У том смислу, предмет развија знања о стратешкој улози система интегрисаног управљања ризицима у остваривању циљева различитих ентитета и </w:t>
            </w:r>
            <w:r w:rsidR="007335E6">
              <w:rPr>
                <w:rFonts w:ascii="Times New Roman" w:hAnsi="Times New Roman"/>
                <w:sz w:val="20"/>
                <w:szCs w:val="20"/>
              </w:rPr>
              <w:t>унапређењу</w:t>
            </w:r>
            <w:r w:rsidR="00AF037C" w:rsidRPr="00AF037C">
              <w:rPr>
                <w:rFonts w:ascii="Times New Roman" w:hAnsi="Times New Roman"/>
                <w:sz w:val="20"/>
                <w:szCs w:val="20"/>
              </w:rPr>
              <w:t xml:space="preserve"> корпоративног управљања (Ц1)</w:t>
            </w:r>
            <w:r w:rsidR="003D08E2">
              <w:rPr>
                <w:rFonts w:ascii="Times New Roman" w:hAnsi="Times New Roman"/>
                <w:sz w:val="20"/>
                <w:szCs w:val="20"/>
              </w:rPr>
              <w:t>; п</w:t>
            </w:r>
            <w:r w:rsidR="003D08E2" w:rsidRPr="003D08E2">
              <w:rPr>
                <w:rFonts w:ascii="Times New Roman" w:hAnsi="Times New Roman"/>
                <w:sz w:val="20"/>
                <w:szCs w:val="20"/>
              </w:rPr>
              <w:t>ружа свеобухватно и аналитички утемељено разумевањ</w:t>
            </w:r>
            <w:r w:rsidR="003D08E2">
              <w:rPr>
                <w:rFonts w:ascii="Times New Roman" w:hAnsi="Times New Roman"/>
                <w:sz w:val="20"/>
                <w:szCs w:val="20"/>
              </w:rPr>
              <w:t>е</w:t>
            </w:r>
            <w:r w:rsidR="003D08E2" w:rsidRPr="003D08E2">
              <w:rPr>
                <w:rFonts w:ascii="Times New Roman" w:hAnsi="Times New Roman"/>
                <w:sz w:val="20"/>
                <w:szCs w:val="20"/>
              </w:rPr>
              <w:t xml:space="preserve"> кључних категорија ризика, методологија процене и оквира управљања ризицима релевантних за </w:t>
            </w:r>
            <w:r w:rsidR="003D08E2">
              <w:rPr>
                <w:rFonts w:ascii="Times New Roman" w:hAnsi="Times New Roman"/>
                <w:sz w:val="20"/>
                <w:szCs w:val="20"/>
              </w:rPr>
              <w:t xml:space="preserve">различите </w:t>
            </w:r>
            <w:r w:rsidR="003D08E2" w:rsidRPr="003D08E2">
              <w:rPr>
                <w:rFonts w:ascii="Times New Roman" w:hAnsi="Times New Roman"/>
                <w:sz w:val="20"/>
                <w:szCs w:val="20"/>
              </w:rPr>
              <w:t>организације које послују у сложеним, динамичним и глобалним окружењима</w:t>
            </w:r>
            <w:r w:rsidR="003D08E2">
              <w:rPr>
                <w:rFonts w:ascii="Times New Roman" w:hAnsi="Times New Roman"/>
                <w:sz w:val="20"/>
                <w:szCs w:val="20"/>
              </w:rPr>
              <w:t xml:space="preserve"> (Ц2); </w:t>
            </w:r>
            <w:r w:rsidR="00FA36E5">
              <w:rPr>
                <w:rFonts w:ascii="Times New Roman" w:hAnsi="Times New Roman"/>
                <w:sz w:val="20"/>
                <w:szCs w:val="20"/>
              </w:rPr>
              <w:t>о</w:t>
            </w:r>
            <w:r w:rsidR="00FA36E5" w:rsidRPr="00FA36E5">
              <w:rPr>
                <w:rFonts w:ascii="Times New Roman" w:hAnsi="Times New Roman"/>
                <w:sz w:val="20"/>
                <w:szCs w:val="20"/>
              </w:rPr>
              <w:t>способљава студенат</w:t>
            </w:r>
            <w:r w:rsidR="00FA36E5">
              <w:rPr>
                <w:rFonts w:ascii="Times New Roman" w:hAnsi="Times New Roman"/>
                <w:sz w:val="20"/>
                <w:szCs w:val="20"/>
              </w:rPr>
              <w:t>е</w:t>
            </w:r>
            <w:r w:rsidR="00FA36E5" w:rsidRPr="00FA36E5">
              <w:rPr>
                <w:rFonts w:ascii="Times New Roman" w:hAnsi="Times New Roman"/>
                <w:sz w:val="20"/>
                <w:szCs w:val="20"/>
              </w:rPr>
              <w:t xml:space="preserve"> да препознају и разумеју утицај организационих, културних и бихевиоралних фактора на перцепцију ризика и извештавање о ризику</w:t>
            </w:r>
            <w:r w:rsidR="00FA36E5">
              <w:rPr>
                <w:rFonts w:ascii="Times New Roman" w:hAnsi="Times New Roman"/>
                <w:sz w:val="20"/>
                <w:szCs w:val="20"/>
              </w:rPr>
              <w:t xml:space="preserve"> (Ц3); и оспособљава студенте да р</w:t>
            </w:r>
            <w:r w:rsidR="00FA36E5" w:rsidRPr="00FA36E5">
              <w:rPr>
                <w:rFonts w:ascii="Times New Roman" w:hAnsi="Times New Roman"/>
                <w:sz w:val="20"/>
                <w:szCs w:val="20"/>
              </w:rPr>
              <w:t>азуме</w:t>
            </w:r>
            <w:r w:rsidR="00FA36E5">
              <w:rPr>
                <w:rFonts w:ascii="Times New Roman" w:hAnsi="Times New Roman"/>
                <w:sz w:val="20"/>
                <w:szCs w:val="20"/>
              </w:rPr>
              <w:t>ју улогу</w:t>
            </w:r>
            <w:r w:rsidR="00FA36E5" w:rsidRPr="00FA36E5">
              <w:rPr>
                <w:rFonts w:ascii="Times New Roman" w:hAnsi="Times New Roman"/>
                <w:sz w:val="20"/>
                <w:szCs w:val="20"/>
              </w:rPr>
              <w:t xml:space="preserve"> осигурања у контексту стратешког управљања ризицима </w:t>
            </w:r>
            <w:r w:rsidR="00326F60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A36E5" w:rsidRPr="00FA36E5">
              <w:rPr>
                <w:rFonts w:ascii="Times New Roman" w:hAnsi="Times New Roman"/>
                <w:sz w:val="20"/>
                <w:szCs w:val="20"/>
              </w:rPr>
              <w:t xml:space="preserve">као инструмента </w:t>
            </w:r>
            <w:r w:rsidR="00326F60">
              <w:rPr>
                <w:rFonts w:ascii="Times New Roman" w:hAnsi="Times New Roman"/>
                <w:sz w:val="20"/>
                <w:szCs w:val="20"/>
              </w:rPr>
              <w:t>трансфера</w:t>
            </w:r>
            <w:r w:rsidR="00FA36E5" w:rsidRPr="00FA36E5">
              <w:rPr>
                <w:rFonts w:ascii="Times New Roman" w:hAnsi="Times New Roman"/>
                <w:sz w:val="20"/>
                <w:szCs w:val="20"/>
              </w:rPr>
              <w:t xml:space="preserve"> ризика и као области са специфичним управљачким изазовима</w:t>
            </w:r>
            <w:r w:rsidR="00FA36E5">
              <w:rPr>
                <w:rFonts w:ascii="Times New Roman" w:hAnsi="Times New Roman"/>
                <w:sz w:val="20"/>
                <w:szCs w:val="20"/>
              </w:rPr>
              <w:t xml:space="preserve"> (Ц4)</w:t>
            </w:r>
            <w:r w:rsidR="003D08E2" w:rsidRPr="003D08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38C52BD" w14:textId="77777777" w:rsidR="001E3607" w:rsidRPr="00321C2A" w:rsidRDefault="001E3607" w:rsidP="001E360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321C2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Савладавањем програма наставног предмета, студенти ће стећи способности да:</w:t>
            </w:r>
          </w:p>
          <w:p w14:paraId="567C8F25" w14:textId="0B0BCCEF" w:rsidR="001E3607" w:rsidRPr="0023026D" w:rsidRDefault="001E3607" w:rsidP="00F96C5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И1: </w:t>
            </w:r>
            <w:r w:rsidR="00F96C5E">
              <w:rPr>
                <w:rFonts w:ascii="Times New Roman" w:hAnsi="Times New Roman"/>
                <w:sz w:val="20"/>
                <w:szCs w:val="20"/>
              </w:rPr>
              <w:t>Објасне улогу и анализирају ефекте интегрисаног управљања ризицима као стратешког алата за остваривање циљева различитих организација.</w:t>
            </w:r>
            <w:r w:rsidR="0023026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  <w:p w14:paraId="3BF535BF" w14:textId="712F273B" w:rsidR="00F96C5E" w:rsidRDefault="00F96C5E" w:rsidP="00F96C5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И2: </w:t>
            </w:r>
            <w:r w:rsidRPr="00F96C5E">
              <w:rPr>
                <w:rFonts w:ascii="Times New Roman" w:hAnsi="Times New Roman"/>
                <w:sz w:val="20"/>
                <w:szCs w:val="20"/>
              </w:rPr>
              <w:t>Идентификују и анализирају кључне категорије ризика</w:t>
            </w:r>
            <w:r w:rsidR="0023026D">
              <w:rPr>
                <w:rFonts w:ascii="Times New Roman" w:hAnsi="Times New Roman"/>
                <w:sz w:val="20"/>
                <w:szCs w:val="20"/>
              </w:rPr>
              <w:t xml:space="preserve"> у различитим организацијама</w:t>
            </w:r>
            <w:r w:rsidRPr="00F96C5E">
              <w:rPr>
                <w:rFonts w:ascii="Times New Roman" w:hAnsi="Times New Roman"/>
                <w:sz w:val="20"/>
                <w:szCs w:val="20"/>
              </w:rPr>
              <w:t xml:space="preserve"> и предложе адекватне стратегије за управљање сваком од њих.</w:t>
            </w:r>
          </w:p>
          <w:p w14:paraId="43D3AB4B" w14:textId="23C32322" w:rsidR="0023026D" w:rsidRPr="0023026D" w:rsidRDefault="0023026D" w:rsidP="00F96C5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И3: </w:t>
            </w:r>
            <w:r w:rsidRPr="0023026D">
              <w:rPr>
                <w:rFonts w:ascii="Times New Roman" w:hAnsi="Times New Roman"/>
                <w:sz w:val="20"/>
                <w:szCs w:val="20"/>
              </w:rPr>
              <w:t xml:space="preserve">Примењују принципе стратешког управљања ризицима 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финансијском одлучивању – у </w:t>
            </w:r>
            <w:r w:rsidRPr="0023026D">
              <w:rPr>
                <w:rFonts w:ascii="Times New Roman" w:hAnsi="Times New Roman"/>
                <w:sz w:val="20"/>
                <w:szCs w:val="20"/>
              </w:rPr>
              <w:t xml:space="preserve">оптимизацији портфолија, алокацији капитала и </w:t>
            </w:r>
            <w:r>
              <w:rPr>
                <w:rFonts w:ascii="Times New Roman" w:hAnsi="Times New Roman"/>
                <w:sz w:val="20"/>
                <w:szCs w:val="20"/>
              </w:rPr>
              <w:t>интегрисању принципа одрживог пословања</w:t>
            </w:r>
            <w:r w:rsidRPr="002302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365B9F7" w14:textId="06443AD5" w:rsidR="00F96C5E" w:rsidRDefault="00F96C5E" w:rsidP="00F96C5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1C14A5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6409AF">
              <w:rPr>
                <w:rFonts w:ascii="Times New Roman" w:hAnsi="Times New Roman"/>
                <w:sz w:val="20"/>
                <w:szCs w:val="20"/>
              </w:rPr>
              <w:t>Дефинишу и разликују различите концепте квантификације ризика и врше одговарајућа израчунавања.</w:t>
            </w:r>
          </w:p>
          <w:p w14:paraId="260D2F44" w14:textId="2D037329" w:rsidR="006409AF" w:rsidRDefault="006409AF" w:rsidP="00F96C5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1C14A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6409AF">
              <w:rPr>
                <w:rFonts w:ascii="Times New Roman" w:hAnsi="Times New Roman"/>
                <w:sz w:val="20"/>
                <w:szCs w:val="20"/>
              </w:rPr>
              <w:t>Примењују различите симулационе технике у анализи и квантификацији ризика и критички вреднују предности и ограничења сваке од њих у различитим контекстима управљања ризицима.</w:t>
            </w:r>
          </w:p>
          <w:p w14:paraId="2A2D6271" w14:textId="6F9F912A" w:rsidR="006409AF" w:rsidRDefault="006409AF" w:rsidP="00F96C5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1C14A5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562379" w:rsidRPr="00562379">
              <w:rPr>
                <w:rFonts w:ascii="Times New Roman" w:hAnsi="Times New Roman"/>
                <w:sz w:val="20"/>
                <w:szCs w:val="20"/>
              </w:rPr>
              <w:t>Анализирају утицај бихевиоралних, културних и организационих фактора на перцепцију ризика и доношење одлука у процесу управљања ризицима.</w:t>
            </w:r>
          </w:p>
          <w:p w14:paraId="60D1960F" w14:textId="6D7C30ED" w:rsidR="00B61655" w:rsidRDefault="00B61655" w:rsidP="00F96C5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1C14A5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: Разумеју</w:t>
            </w:r>
            <w:r w:rsidRPr="00B61655">
              <w:rPr>
                <w:rFonts w:ascii="Times New Roman" w:hAnsi="Times New Roman"/>
                <w:sz w:val="20"/>
                <w:szCs w:val="20"/>
              </w:rPr>
              <w:t xml:space="preserve"> стратешку улогу осигурања као инструмента </w:t>
            </w:r>
            <w:r>
              <w:rPr>
                <w:rFonts w:ascii="Times New Roman" w:hAnsi="Times New Roman"/>
                <w:sz w:val="20"/>
                <w:szCs w:val="20"/>
              </w:rPr>
              <w:t>трансфера</w:t>
            </w:r>
            <w:r w:rsidRPr="00B61655">
              <w:rPr>
                <w:rFonts w:ascii="Times New Roman" w:hAnsi="Times New Roman"/>
                <w:sz w:val="20"/>
                <w:szCs w:val="20"/>
              </w:rPr>
              <w:t xml:space="preserve"> ризика у оквиру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интегрисаног </w:t>
            </w:r>
            <w:r w:rsidRPr="00B61655">
              <w:rPr>
                <w:rFonts w:ascii="Times New Roman" w:hAnsi="Times New Roman"/>
                <w:sz w:val="20"/>
                <w:szCs w:val="20"/>
              </w:rPr>
              <w:t>управљања ризицима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анализирају</w:t>
            </w:r>
            <w:r w:rsidRPr="00B61655">
              <w:rPr>
                <w:rFonts w:ascii="Times New Roman" w:hAnsi="Times New Roman"/>
                <w:sz w:val="20"/>
                <w:szCs w:val="20"/>
              </w:rPr>
              <w:t xml:space="preserve"> начин на који организације креирају стратегије осигурања усклађене са укупним апетитом за ризик и профилом изложености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ризику</w:t>
            </w:r>
            <w:r w:rsidRPr="00B6165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768106B" w14:textId="709A879B" w:rsidR="00665C53" w:rsidRDefault="00665C53" w:rsidP="00F96C5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1C14A5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A44370" w:rsidRPr="00A44370">
              <w:rPr>
                <w:rFonts w:ascii="Times New Roman" w:hAnsi="Times New Roman"/>
                <w:sz w:val="20"/>
                <w:szCs w:val="20"/>
              </w:rPr>
              <w:t>Идентификују и анализирају специфичне категорије ризика у осигуравајућим компанијама</w:t>
            </w:r>
            <w:r w:rsidR="00A44370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1C14A5">
              <w:rPr>
                <w:rFonts w:ascii="Times New Roman" w:hAnsi="Times New Roman"/>
                <w:sz w:val="20"/>
                <w:szCs w:val="20"/>
              </w:rPr>
              <w:t>п</w:t>
            </w:r>
            <w:r w:rsidR="00A44370" w:rsidRPr="00A44370">
              <w:rPr>
                <w:rFonts w:ascii="Times New Roman" w:hAnsi="Times New Roman"/>
                <w:sz w:val="20"/>
                <w:szCs w:val="20"/>
              </w:rPr>
              <w:t>роцене њихов утицај на солвентност и пословне перформансе осигуравача.</w:t>
            </w:r>
          </w:p>
          <w:p w14:paraId="440A545F" w14:textId="0BEAF21F" w:rsidR="00B61655" w:rsidRDefault="00B61655" w:rsidP="00B6165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1C14A5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="00665C53">
              <w:rPr>
                <w:rFonts w:ascii="Times New Roman" w:hAnsi="Times New Roman"/>
                <w:bCs/>
                <w:sz w:val="20"/>
                <w:szCs w:val="20"/>
              </w:rPr>
              <w:t xml:space="preserve">Анализирају различите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врсте извешта</w:t>
            </w:r>
            <w:r w:rsidR="00665C53">
              <w:rPr>
                <w:rFonts w:ascii="Times New Roman" w:hAnsi="Times New Roman"/>
                <w:bCs/>
                <w:sz w:val="20"/>
                <w:szCs w:val="20"/>
              </w:rPr>
              <w:t>ја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о ризицима у складу са релевантним стандардима извештавања и регулаторним захтевима. </w:t>
            </w:r>
          </w:p>
          <w:p w14:paraId="5F9AB643" w14:textId="7FA154A8" w:rsidR="00B65F83" w:rsidRPr="00F70BA5" w:rsidRDefault="00B61655" w:rsidP="00F70BA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1C14A5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="00F70BA5" w:rsidRPr="00F70BA5">
              <w:rPr>
                <w:rFonts w:ascii="Times New Roman" w:hAnsi="Times New Roman"/>
                <w:bCs/>
                <w:sz w:val="20"/>
                <w:szCs w:val="20"/>
              </w:rPr>
              <w:t>Анализирају кључне</w:t>
            </w:r>
            <w:r w:rsidR="00F70BA5">
              <w:rPr>
                <w:rFonts w:ascii="Times New Roman" w:hAnsi="Times New Roman"/>
                <w:bCs/>
                <w:sz w:val="20"/>
                <w:szCs w:val="20"/>
              </w:rPr>
              <w:t xml:space="preserve"> опште и специфичне секторске</w:t>
            </w:r>
            <w:r w:rsidR="00F70BA5" w:rsidRPr="00F70BA5">
              <w:rPr>
                <w:rFonts w:ascii="Times New Roman" w:hAnsi="Times New Roman"/>
                <w:bCs/>
                <w:sz w:val="20"/>
                <w:szCs w:val="20"/>
              </w:rPr>
              <w:t xml:space="preserve"> међународне оквире и стандарде за управљање ризицима и процене </w:t>
            </w:r>
            <w:r w:rsidR="00110EC7">
              <w:rPr>
                <w:rFonts w:ascii="Times New Roman" w:hAnsi="Times New Roman"/>
                <w:bCs/>
                <w:sz w:val="20"/>
                <w:szCs w:val="20"/>
              </w:rPr>
              <w:t xml:space="preserve">ефекте </w:t>
            </w:r>
            <w:r w:rsidR="00F70BA5" w:rsidRPr="00F70BA5">
              <w:rPr>
                <w:rFonts w:ascii="Times New Roman" w:hAnsi="Times New Roman"/>
                <w:bCs/>
                <w:sz w:val="20"/>
                <w:szCs w:val="20"/>
              </w:rPr>
              <w:t>њихов</w:t>
            </w:r>
            <w:r w:rsidR="00110EC7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F70BA5" w:rsidRPr="00F70BA5">
              <w:rPr>
                <w:rFonts w:ascii="Times New Roman" w:hAnsi="Times New Roman"/>
                <w:bCs/>
                <w:sz w:val="20"/>
                <w:szCs w:val="20"/>
              </w:rPr>
              <w:t xml:space="preserve"> примењивост у различитим организаци</w:t>
            </w:r>
            <w:r w:rsidR="00E85203">
              <w:rPr>
                <w:rFonts w:ascii="Times New Roman" w:hAnsi="Times New Roman"/>
                <w:bCs/>
                <w:sz w:val="20"/>
                <w:szCs w:val="20"/>
              </w:rPr>
              <w:t>јама</w:t>
            </w:r>
            <w:r w:rsidR="00F70BA5" w:rsidRPr="00F70BA5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23786EAB" w14:textId="59F640AD" w:rsidR="00BF382E" w:rsidRPr="00EB21BA" w:rsidRDefault="00BF382E" w:rsidP="00DF05F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</w:pPr>
            <w:r w:rsidRPr="00BF382E">
              <w:rPr>
                <w:rFonts w:ascii="Times New Roman" w:hAnsi="Times New Roman"/>
                <w:iCs/>
                <w:sz w:val="20"/>
                <w:szCs w:val="20"/>
              </w:rPr>
              <w:t>(1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) </w:t>
            </w:r>
            <w:r w:rsidR="00FD4CB6" w:rsidRPr="00BF382E">
              <w:rPr>
                <w:rFonts w:ascii="Times New Roman" w:hAnsi="Times New Roman"/>
                <w:iCs/>
                <w:sz w:val="20"/>
                <w:szCs w:val="20"/>
              </w:rPr>
              <w:t>Стратегијско управљање ризицима – концепт, еволуција и улога управљања ризицима у остваривању циљева различитих врста организација</w:t>
            </w:r>
            <w:r w:rsidRPr="00BF382E"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(2) </w:t>
            </w:r>
            <w:r w:rsidRPr="00BF382E">
              <w:rPr>
                <w:rFonts w:ascii="Times New Roman" w:hAnsi="Times New Roman"/>
                <w:iCs/>
                <w:sz w:val="20"/>
                <w:szCs w:val="20"/>
              </w:rPr>
              <w:t xml:space="preserve">Оквири и стандарди интегрисаног управљања ризицима </w:t>
            </w:r>
            <w:r w:rsidR="00F65026">
              <w:rPr>
                <w:rFonts w:ascii="Times New Roman" w:hAnsi="Times New Roman"/>
                <w:iCs/>
                <w:sz w:val="20"/>
                <w:szCs w:val="20"/>
              </w:rPr>
              <w:t>–</w:t>
            </w:r>
            <w:r w:rsidRPr="00BF382E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7D0DF4">
              <w:rPr>
                <w:rFonts w:ascii="Times New Roman" w:hAnsi="Times New Roman"/>
                <w:iCs/>
                <w:sz w:val="20"/>
                <w:szCs w:val="20"/>
              </w:rPr>
              <w:t xml:space="preserve">развој регулативе управљања ризицима, </w:t>
            </w:r>
            <w:r w:rsidRPr="00BF382E">
              <w:rPr>
                <w:rFonts w:ascii="Times New Roman" w:hAnsi="Times New Roman"/>
                <w:iCs/>
                <w:sz w:val="20"/>
                <w:szCs w:val="20"/>
              </w:rPr>
              <w:t>COSO ERM и ISO 31000</w:t>
            </w:r>
            <w:r w:rsidR="007D0DF4">
              <w:rPr>
                <w:rFonts w:ascii="Times New Roman" w:hAnsi="Times New Roman"/>
                <w:iCs/>
                <w:sz w:val="20"/>
                <w:szCs w:val="20"/>
              </w:rPr>
              <w:t>, с</w:t>
            </w:r>
            <w:r w:rsidR="004663E4">
              <w:rPr>
                <w:rFonts w:ascii="Times New Roman" w:hAnsi="Times New Roman"/>
                <w:iCs/>
                <w:sz w:val="20"/>
                <w:szCs w:val="20"/>
              </w:rPr>
              <w:t>пецифични с</w:t>
            </w:r>
            <w:r w:rsidR="007D0DF4">
              <w:rPr>
                <w:rFonts w:ascii="Times New Roman" w:hAnsi="Times New Roman"/>
                <w:iCs/>
                <w:sz w:val="20"/>
                <w:szCs w:val="20"/>
              </w:rPr>
              <w:t>екторски оквири</w:t>
            </w:r>
            <w:r w:rsidR="004663E4">
              <w:rPr>
                <w:rFonts w:ascii="Times New Roman" w:hAnsi="Times New Roman"/>
                <w:iCs/>
                <w:sz w:val="20"/>
                <w:szCs w:val="20"/>
              </w:rPr>
              <w:t xml:space="preserve"> и стандарди за управљање ризицима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; (3) Врсте и карактеристике ризика савременог пословања – финансијски, оперативни, ризици одрживог развоја, технолошки</w:t>
            </w:r>
            <w:r w:rsidR="00EB21BA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 </w:t>
            </w:r>
            <w:r w:rsidR="00EB21BA">
              <w:rPr>
                <w:rFonts w:ascii="Times New Roman" w:hAnsi="Times New Roman"/>
                <w:iCs/>
                <w:sz w:val="20"/>
                <w:szCs w:val="20"/>
              </w:rPr>
              <w:t>и макроекономски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ризици; (4) </w:t>
            </w:r>
            <w:r w:rsidRPr="00BF382E">
              <w:rPr>
                <w:rFonts w:ascii="Times New Roman" w:hAnsi="Times New Roman"/>
                <w:iCs/>
                <w:sz w:val="20"/>
                <w:szCs w:val="20"/>
              </w:rPr>
              <w:t>Процес управљања ризицима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(5) </w:t>
            </w:r>
            <w:r w:rsidR="00F65026">
              <w:rPr>
                <w:rFonts w:ascii="Times New Roman" w:hAnsi="Times New Roman"/>
                <w:iCs/>
                <w:sz w:val="20"/>
                <w:szCs w:val="20"/>
              </w:rPr>
              <w:t xml:space="preserve">Квантитативна анализа </w:t>
            </w:r>
            <w:r w:rsidR="00F65026" w:rsidRPr="00F65026">
              <w:rPr>
                <w:rFonts w:ascii="Times New Roman" w:hAnsi="Times New Roman"/>
                <w:iCs/>
                <w:sz w:val="20"/>
                <w:szCs w:val="20"/>
              </w:rPr>
              <w:t>ризика</w:t>
            </w:r>
            <w:r w:rsidR="00F65026">
              <w:rPr>
                <w:rFonts w:ascii="Times New Roman" w:hAnsi="Times New Roman"/>
                <w:iCs/>
                <w:sz w:val="20"/>
                <w:szCs w:val="20"/>
              </w:rPr>
              <w:t xml:space="preserve"> – </w:t>
            </w:r>
            <w:r w:rsidR="00080C70">
              <w:rPr>
                <w:rFonts w:ascii="Times New Roman" w:hAnsi="Times New Roman"/>
                <w:iCs/>
                <w:sz w:val="20"/>
                <w:szCs w:val="20"/>
              </w:rPr>
              <w:t xml:space="preserve">традиционални и савремени приступи вредновању ризика;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(</w:t>
            </w:r>
            <w:r w:rsidR="00080C70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) </w:t>
            </w:r>
            <w:r w:rsidR="00526D1C">
              <w:rPr>
                <w:rFonts w:ascii="Times New Roman" w:hAnsi="Times New Roman"/>
                <w:iCs/>
                <w:sz w:val="20"/>
                <w:szCs w:val="20"/>
              </w:rPr>
              <w:t xml:space="preserve">Симулационе технике у анализи ризика – анализа осетљивости, Монте Карло симулација, сценарио анализа и стрес-тест; (7)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Мониторинг и извештавање о ризицима</w:t>
            </w:r>
            <w:r w:rsidR="00080C70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 – </w:t>
            </w:r>
            <w:r w:rsidR="00080C70">
              <w:rPr>
                <w:rFonts w:ascii="Times New Roman" w:hAnsi="Times New Roman"/>
                <w:iCs/>
                <w:sz w:val="20"/>
                <w:szCs w:val="20"/>
              </w:rPr>
              <w:t>интерно и екстерно извештавање о ризику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; (</w:t>
            </w:r>
            <w:r w:rsidR="00526D1C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) </w:t>
            </w:r>
            <w:r w:rsidRPr="00BF382E">
              <w:rPr>
                <w:rFonts w:ascii="Times New Roman" w:hAnsi="Times New Roman"/>
                <w:iCs/>
                <w:sz w:val="20"/>
                <w:szCs w:val="20"/>
              </w:rPr>
              <w:t>Бихевиоралне, културне и организационе димензије управљања ризицима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; (</w:t>
            </w:r>
            <w:r w:rsidR="00526D1C">
              <w:rPr>
                <w:rFonts w:ascii="Times New Roman" w:hAnsi="Times New Roman"/>
                <w:i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) </w:t>
            </w:r>
            <w:r w:rsidR="00CC083E" w:rsidRPr="00CC083E">
              <w:rPr>
                <w:rFonts w:ascii="Times New Roman" w:hAnsi="Times New Roman"/>
                <w:iCs/>
                <w:sz w:val="20"/>
                <w:szCs w:val="20"/>
              </w:rPr>
              <w:t>Осигурање као стратегија управљања ризицима</w:t>
            </w:r>
            <w:r w:rsidR="00EB21BA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 – </w:t>
            </w:r>
            <w:r w:rsidR="00526D1C">
              <w:rPr>
                <w:rFonts w:ascii="Times New Roman" w:hAnsi="Times New Roman"/>
                <w:iCs/>
                <w:sz w:val="20"/>
                <w:szCs w:val="20"/>
              </w:rPr>
              <w:t>детерминисање</w:t>
            </w:r>
            <w:r w:rsidR="00EB21BA">
              <w:rPr>
                <w:rFonts w:ascii="Times New Roman" w:hAnsi="Times New Roman"/>
                <w:iCs/>
                <w:sz w:val="20"/>
                <w:szCs w:val="20"/>
              </w:rPr>
              <w:t xml:space="preserve"> стратегије осигурања и оцена њене ефикасности, иновације и трендови у осигурању</w:t>
            </w:r>
            <w:r w:rsidR="00CC083E">
              <w:rPr>
                <w:rFonts w:ascii="Times New Roman" w:hAnsi="Times New Roman"/>
                <w:iCs/>
                <w:sz w:val="20"/>
                <w:szCs w:val="20"/>
              </w:rPr>
              <w:t>; (</w:t>
            </w:r>
            <w:r w:rsidR="00526D1C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  <w:r w:rsidR="00CC083E">
              <w:rPr>
                <w:rFonts w:ascii="Times New Roman" w:hAnsi="Times New Roman"/>
                <w:iCs/>
                <w:sz w:val="20"/>
                <w:szCs w:val="20"/>
              </w:rPr>
              <w:t xml:space="preserve">) </w:t>
            </w:r>
            <w:r w:rsidR="00CC083E" w:rsidRPr="00CC083E">
              <w:rPr>
                <w:rFonts w:ascii="Times New Roman" w:hAnsi="Times New Roman"/>
                <w:iCs/>
                <w:sz w:val="20"/>
                <w:szCs w:val="20"/>
              </w:rPr>
              <w:t>Управљање ризицима у осигуравајућим компанијама</w:t>
            </w:r>
            <w:r w:rsidR="00EB21BA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.</w:t>
            </w:r>
          </w:p>
          <w:p w14:paraId="7A08249E" w14:textId="77777777" w:rsidR="002B0892" w:rsidRPr="0045100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51EFE29B" w14:textId="78F8990C" w:rsidR="007C6F8F" w:rsidRPr="00EB7F54" w:rsidRDefault="00C86709" w:rsidP="00C8670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2204A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Анализа финансијских токова и идентификовање ризика (студија случаја); анализа ефеката примене различитих модела за вредновање ризика (студија случаја); избор стратегије за управљање ризицима (анализа студије случаја); дискусија о ефектима примене регулаторних захтева у управљању ризицима (предавање експерата по позиву)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4D2A593A" w14:textId="562ABB76" w:rsidR="002B0892" w:rsidRDefault="002C0275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2C0275">
              <w:rPr>
                <w:rFonts w:ascii="Times New Roman" w:hAnsi="Times New Roman"/>
                <w:bCs/>
                <w:sz w:val="20"/>
                <w:szCs w:val="20"/>
              </w:rPr>
              <w:t>Petrović, E., Stanković, J. Z. (2022).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C0275">
              <w:rPr>
                <w:rFonts w:ascii="Times New Roman" w:hAnsi="Times New Roman"/>
                <w:i/>
                <w:iCs/>
                <w:sz w:val="20"/>
                <w:szCs w:val="20"/>
              </w:rPr>
              <w:t>Upravljanje rizicima u finansijama i osiguranju - izazov održivog poslovanja</w:t>
            </w:r>
            <w:r w:rsidRPr="002C0275">
              <w:rPr>
                <w:rFonts w:ascii="Times New Roman" w:hAnsi="Times New Roman"/>
                <w:bCs/>
                <w:sz w:val="20"/>
                <w:szCs w:val="20"/>
              </w:rPr>
              <w:t>. Niš: Univerzitet u Nišu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35D1AF03" w14:textId="6281AF44" w:rsidR="002C0275" w:rsidRDefault="00BF3801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F3801">
              <w:rPr>
                <w:rFonts w:ascii="Times New Roman" w:hAnsi="Times New Roman"/>
                <w:bCs/>
                <w:sz w:val="20"/>
                <w:szCs w:val="20"/>
              </w:rPr>
              <w:t>Damodaran, A. (2008).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Pr="00BF380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Strategic risk taking: a framework for risk management</w:t>
            </w:r>
            <w:r w:rsidRPr="00BF3801">
              <w:rPr>
                <w:rFonts w:ascii="Times New Roman" w:hAnsi="Times New Roman"/>
                <w:bCs/>
                <w:sz w:val="20"/>
                <w:szCs w:val="20"/>
              </w:rPr>
              <w:t>. Pearson Prentice Hall.</w:t>
            </w:r>
          </w:p>
          <w:p w14:paraId="0652000A" w14:textId="59B6B822" w:rsidR="00BF3801" w:rsidRDefault="00A72E33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A72E33">
              <w:rPr>
                <w:rFonts w:ascii="Times New Roman" w:hAnsi="Times New Roman"/>
                <w:bCs/>
                <w:sz w:val="20"/>
                <w:szCs w:val="20"/>
              </w:rPr>
              <w:t>Harvey, C. R., Rattray, S., &amp; Van Hemert, O. (2021).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Pr="00A72E3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Strategic risk management: Designing portfolios and managing risk</w:t>
            </w:r>
            <w:r w:rsidRPr="00A72E33">
              <w:rPr>
                <w:rFonts w:ascii="Times New Roman" w:hAnsi="Times New Roman"/>
                <w:bCs/>
                <w:sz w:val="20"/>
                <w:szCs w:val="20"/>
              </w:rPr>
              <w:t>. John Wiley &amp; Sons.</w:t>
            </w:r>
          </w:p>
          <w:p w14:paraId="3CAA9F3E" w14:textId="4B8A90F5" w:rsidR="00A72E33" w:rsidRDefault="003F5637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3F5637">
              <w:rPr>
                <w:rFonts w:ascii="Times New Roman" w:hAnsi="Times New Roman"/>
                <w:bCs/>
                <w:sz w:val="20"/>
                <w:szCs w:val="20"/>
              </w:rPr>
              <w:t>Sweeting, P. (2017).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Pr="003F563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Financial enterprise risk management</w:t>
            </w:r>
            <w:r w:rsidRPr="003F5637">
              <w:rPr>
                <w:rFonts w:ascii="Times New Roman" w:hAnsi="Times New Roman"/>
                <w:bCs/>
                <w:sz w:val="20"/>
                <w:szCs w:val="20"/>
              </w:rPr>
              <w:t>. Cambridge University Press.</w:t>
            </w:r>
          </w:p>
          <w:p w14:paraId="65307E8D" w14:textId="5073E0A6" w:rsidR="003F5637" w:rsidRDefault="003F5637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3F5637">
              <w:rPr>
                <w:rFonts w:ascii="Times New Roman" w:hAnsi="Times New Roman"/>
                <w:bCs/>
                <w:sz w:val="20"/>
                <w:szCs w:val="20"/>
              </w:rPr>
              <w:t>Godfrey, P. C., Lauria, E., Bugalla, J., &amp; Narvaez, K. (2020).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Pr="003F563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Strategic risk management: New tools for competitive advantage in an uncertain age</w:t>
            </w:r>
            <w:r w:rsidRPr="003F5637">
              <w:rPr>
                <w:rFonts w:ascii="Times New Roman" w:hAnsi="Times New Roman"/>
                <w:bCs/>
                <w:sz w:val="20"/>
                <w:szCs w:val="20"/>
              </w:rPr>
              <w:t>. Berrett-Koehler Publishers.</w:t>
            </w:r>
          </w:p>
          <w:p w14:paraId="2B320491" w14:textId="7C53F79C" w:rsidR="00B65F83" w:rsidRPr="006E4F47" w:rsidRDefault="006E4F47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6E4F47">
              <w:rPr>
                <w:rFonts w:ascii="Times New Roman" w:hAnsi="Times New Roman"/>
                <w:bCs/>
                <w:sz w:val="20"/>
                <w:szCs w:val="20"/>
              </w:rPr>
              <w:t>Kriele, M., &amp; Wolf, J. (2014).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Pr="006E4F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Value-oriented risk management of insurance companies</w:t>
            </w:r>
            <w:r w:rsidRPr="006E4F47">
              <w:rPr>
                <w:rFonts w:ascii="Times New Roman" w:hAnsi="Times New Roman"/>
                <w:bCs/>
                <w:sz w:val="20"/>
                <w:szCs w:val="20"/>
              </w:rPr>
              <w:t>. Springer Science &amp; Business Media.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4C448E00" w:rsidR="002B0892" w:rsidRPr="003A7A4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3A7A47" w:rsidRPr="00592B14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49CB24D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3A7A47" w:rsidRPr="00592B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7401D69" w14:textId="5A3FBC8D" w:rsidR="007C6F8F" w:rsidRPr="00092214" w:rsidRDefault="00A807EB" w:rsidP="00A807E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4B4F">
              <w:rPr>
                <w:rFonts w:ascii="Times New Roman" w:hAnsi="Times New Roman"/>
                <w:sz w:val="20"/>
                <w:szCs w:val="20"/>
              </w:rPr>
              <w:t>Излагање наставника, студије случаја, дискусија и анализа актуелних кретања на финансијском тржишту,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рачунске вежбе,</w:t>
            </w:r>
            <w:r w:rsidRPr="00D54B4F">
              <w:rPr>
                <w:rFonts w:ascii="Times New Roman" w:hAnsi="Times New Roman"/>
                <w:sz w:val="20"/>
                <w:szCs w:val="20"/>
              </w:rPr>
              <w:t xml:space="preserve"> примена софтверских пакета за вредновање ризика, гостујућа предавања експерата.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05164384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275C0018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4326412A" w:rsidR="002B0892" w:rsidRPr="00B65F83" w:rsidRDefault="006B62C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38A2061E" w:rsidR="002B0892" w:rsidRPr="006B62CB" w:rsidRDefault="006B62C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0F64FDCA" w:rsidR="002B0892" w:rsidRPr="00B65F83" w:rsidRDefault="006B62C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541606"/>
    <w:multiLevelType w:val="hybridMultilevel"/>
    <w:tmpl w:val="5A7CCE40"/>
    <w:lvl w:ilvl="0" w:tplc="A6F232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17B86"/>
    <w:rsid w:val="00080C70"/>
    <w:rsid w:val="0008451B"/>
    <w:rsid w:val="00110EC7"/>
    <w:rsid w:val="00165CBA"/>
    <w:rsid w:val="00191B72"/>
    <w:rsid w:val="001A2B40"/>
    <w:rsid w:val="001A3B9E"/>
    <w:rsid w:val="001C14A5"/>
    <w:rsid w:val="001C6F60"/>
    <w:rsid w:val="001D263A"/>
    <w:rsid w:val="001D493B"/>
    <w:rsid w:val="001E3607"/>
    <w:rsid w:val="001F5A8E"/>
    <w:rsid w:val="0023026D"/>
    <w:rsid w:val="00251DB6"/>
    <w:rsid w:val="0027519E"/>
    <w:rsid w:val="002B0892"/>
    <w:rsid w:val="002C0275"/>
    <w:rsid w:val="002E4001"/>
    <w:rsid w:val="0031328B"/>
    <w:rsid w:val="003157EB"/>
    <w:rsid w:val="00326F60"/>
    <w:rsid w:val="003413FB"/>
    <w:rsid w:val="00341E58"/>
    <w:rsid w:val="0037636F"/>
    <w:rsid w:val="00385903"/>
    <w:rsid w:val="003A7A47"/>
    <w:rsid w:val="003D08E2"/>
    <w:rsid w:val="003D76F0"/>
    <w:rsid w:val="003F526D"/>
    <w:rsid w:val="003F5637"/>
    <w:rsid w:val="00451008"/>
    <w:rsid w:val="004663E4"/>
    <w:rsid w:val="004B1DDB"/>
    <w:rsid w:val="0052130F"/>
    <w:rsid w:val="00526D1C"/>
    <w:rsid w:val="00562379"/>
    <w:rsid w:val="00592B14"/>
    <w:rsid w:val="005A6B23"/>
    <w:rsid w:val="005B012E"/>
    <w:rsid w:val="005B1103"/>
    <w:rsid w:val="005B4714"/>
    <w:rsid w:val="00606ADD"/>
    <w:rsid w:val="006409AF"/>
    <w:rsid w:val="00665C53"/>
    <w:rsid w:val="00684003"/>
    <w:rsid w:val="006B62CB"/>
    <w:rsid w:val="006D43F1"/>
    <w:rsid w:val="006E4F47"/>
    <w:rsid w:val="007335E6"/>
    <w:rsid w:val="00782A2E"/>
    <w:rsid w:val="00793DB3"/>
    <w:rsid w:val="00794808"/>
    <w:rsid w:val="007960B3"/>
    <w:rsid w:val="007A4520"/>
    <w:rsid w:val="007C6F8F"/>
    <w:rsid w:val="007D0DF4"/>
    <w:rsid w:val="008E2714"/>
    <w:rsid w:val="00941275"/>
    <w:rsid w:val="00961505"/>
    <w:rsid w:val="00981142"/>
    <w:rsid w:val="009906D5"/>
    <w:rsid w:val="009A3A6D"/>
    <w:rsid w:val="009C6D8B"/>
    <w:rsid w:val="009D790D"/>
    <w:rsid w:val="009E0F96"/>
    <w:rsid w:val="00A02E88"/>
    <w:rsid w:val="00A07D7B"/>
    <w:rsid w:val="00A17238"/>
    <w:rsid w:val="00A2164E"/>
    <w:rsid w:val="00A2575F"/>
    <w:rsid w:val="00A44370"/>
    <w:rsid w:val="00A72E33"/>
    <w:rsid w:val="00A807EB"/>
    <w:rsid w:val="00AB635E"/>
    <w:rsid w:val="00AF037C"/>
    <w:rsid w:val="00B42188"/>
    <w:rsid w:val="00B54F31"/>
    <w:rsid w:val="00B61655"/>
    <w:rsid w:val="00B65F83"/>
    <w:rsid w:val="00B96957"/>
    <w:rsid w:val="00BF34C5"/>
    <w:rsid w:val="00BF3801"/>
    <w:rsid w:val="00BF382E"/>
    <w:rsid w:val="00C47D25"/>
    <w:rsid w:val="00C67922"/>
    <w:rsid w:val="00C86709"/>
    <w:rsid w:val="00CB7005"/>
    <w:rsid w:val="00CC083E"/>
    <w:rsid w:val="00D8586A"/>
    <w:rsid w:val="00DA3210"/>
    <w:rsid w:val="00DD7892"/>
    <w:rsid w:val="00DF05F2"/>
    <w:rsid w:val="00E25D8D"/>
    <w:rsid w:val="00E85203"/>
    <w:rsid w:val="00E9282C"/>
    <w:rsid w:val="00EA3834"/>
    <w:rsid w:val="00EB21BA"/>
    <w:rsid w:val="00EB7F54"/>
    <w:rsid w:val="00ED4E06"/>
    <w:rsid w:val="00F107C0"/>
    <w:rsid w:val="00F226FC"/>
    <w:rsid w:val="00F368E2"/>
    <w:rsid w:val="00F5756D"/>
    <w:rsid w:val="00F65026"/>
    <w:rsid w:val="00F70BA5"/>
    <w:rsid w:val="00F833B8"/>
    <w:rsid w:val="00F96C5E"/>
    <w:rsid w:val="00FA36E5"/>
    <w:rsid w:val="00FD4CB6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5</cp:revision>
  <dcterms:created xsi:type="dcterms:W3CDTF">2026-05-09T09:34:00Z</dcterms:created>
  <dcterms:modified xsi:type="dcterms:W3CDTF">2026-06-08T12:27:00Z</dcterms:modified>
</cp:coreProperties>
</file>